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Eddie Brisoe, Mathew Duyvelaar, Daniel King, Renier Luces, Rachel Quijano, Sybille Reiz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#19) Merge all branches together on github (20)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ab/>
        <w:t xml:space="preserve">#20) Create simple HTML pages to populate FAQ sections (10)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ab/>
        <w:t xml:space="preserve">#21) Create account page for nav bar (5)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ab/>
        <w:t xml:space="preserve">#22) Reform look of nav bar (5)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ab/>
        <w:t xml:space="preserve">#23) Reform look of FAQ section (5)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#24) Integrate modal pin screen to work with database(5)</w:t>
      </w:r>
    </w:p>
    <w:p w:rsidR="00000000" w:rsidDel="00000000" w:rsidP="00000000" w:rsidRDefault="00000000" w:rsidRPr="00000000" w14:paraId="0000000F">
      <w:pPr>
        <w:ind w:firstLine="720"/>
        <w:rPr/>
      </w:pPr>
      <w:r w:rsidDel="00000000" w:rsidR="00000000" w:rsidRPr="00000000">
        <w:rPr>
          <w:rtl w:val="0"/>
        </w:rPr>
        <w:t xml:space="preserve">#25) Polish confirm pin modal and map view screen UI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ab/>
        <w:t xml:space="preserve">#26) Make cohesive icons &amp; app button design with chosen color palette (5)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